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CB569" w14:textId="77777777" w:rsidR="009E6845" w:rsidRPr="003466B5" w:rsidRDefault="009E6845" w:rsidP="000D0B7F">
      <w:pPr>
        <w:jc w:val="center"/>
        <w:rPr>
          <w:rFonts w:ascii="Arial" w:hAnsi="Arial" w:cs="Arial"/>
          <w:b/>
          <w:color w:val="E36C0A" w:themeColor="accent6" w:themeShade="BF"/>
          <w:sz w:val="28"/>
          <w:szCs w:val="28"/>
        </w:rPr>
      </w:pPr>
      <w:bookmarkStart w:id="0" w:name="_GoBack"/>
      <w:bookmarkEnd w:id="0"/>
      <w:r w:rsidRPr="003466B5">
        <w:rPr>
          <w:rFonts w:ascii="Arial" w:hAnsi="Arial" w:cs="Arial"/>
          <w:b/>
          <w:color w:val="E36C0A" w:themeColor="accent6" w:themeShade="BF"/>
          <w:sz w:val="28"/>
          <w:szCs w:val="28"/>
        </w:rPr>
        <w:t xml:space="preserve">ITA’s Workforce Development Agreement </w:t>
      </w:r>
    </w:p>
    <w:p w14:paraId="48F84D78" w14:textId="77777777" w:rsidR="000D0B7F" w:rsidRPr="003466B5" w:rsidRDefault="000D0B7F" w:rsidP="000D0B7F">
      <w:pPr>
        <w:jc w:val="center"/>
        <w:rPr>
          <w:rFonts w:ascii="Arial" w:hAnsi="Arial" w:cs="Arial"/>
          <w:b/>
          <w:color w:val="E36C0A" w:themeColor="accent6" w:themeShade="BF"/>
          <w:sz w:val="28"/>
          <w:szCs w:val="28"/>
        </w:rPr>
      </w:pPr>
      <w:r w:rsidRPr="003466B5">
        <w:rPr>
          <w:rFonts w:ascii="Arial" w:hAnsi="Arial" w:cs="Arial"/>
          <w:b/>
          <w:color w:val="E36C0A" w:themeColor="accent6" w:themeShade="BF"/>
          <w:sz w:val="28"/>
          <w:szCs w:val="28"/>
        </w:rPr>
        <w:t>Amended Agreements (2018/19 – 2019/20)</w:t>
      </w:r>
    </w:p>
    <w:p w14:paraId="78C0C3A4" w14:textId="77777777" w:rsidR="000D0B7F" w:rsidRDefault="000D0B7F" w:rsidP="000D0B7F">
      <w:pPr>
        <w:jc w:val="center"/>
        <w:rPr>
          <w:rFonts w:ascii="Arial" w:hAnsi="Arial" w:cs="Arial"/>
          <w:b/>
          <w:sz w:val="20"/>
          <w:szCs w:val="20"/>
        </w:rPr>
      </w:pPr>
    </w:p>
    <w:p w14:paraId="161E5C9F" w14:textId="77777777" w:rsidR="000D0B7F" w:rsidRPr="003466B5" w:rsidRDefault="003466B5" w:rsidP="009E6845">
      <w:pPr>
        <w:spacing w:after="120"/>
        <w:jc w:val="center"/>
        <w:rPr>
          <w:rFonts w:ascii="Arial" w:hAnsi="Arial" w:cs="Arial"/>
          <w:b/>
          <w:smallCaps/>
          <w:sz w:val="28"/>
          <w:szCs w:val="28"/>
          <w:u w:val="single"/>
        </w:rPr>
      </w:pPr>
      <w:r>
        <w:rPr>
          <w:rFonts w:ascii="Arial" w:hAnsi="Arial" w:cs="Arial"/>
          <w:b/>
          <w:smallCaps/>
          <w:sz w:val="28"/>
          <w:szCs w:val="28"/>
          <w:u w:val="single"/>
        </w:rPr>
        <w:t>Amended</w:t>
      </w:r>
      <w:r w:rsidR="000D0B7F" w:rsidRPr="003466B5">
        <w:rPr>
          <w:rFonts w:ascii="Arial" w:hAnsi="Arial" w:cs="Arial"/>
          <w:b/>
          <w:smallCaps/>
          <w:sz w:val="28"/>
          <w:szCs w:val="28"/>
          <w:u w:val="single"/>
        </w:rPr>
        <w:t xml:space="preserve"> Participant Eligibility</w:t>
      </w:r>
    </w:p>
    <w:p w14:paraId="25D404EC" w14:textId="77777777" w:rsidR="00E27E7A" w:rsidRDefault="00C27AE2" w:rsidP="006A42DE">
      <w:pPr>
        <w:pStyle w:val="ListParagraph"/>
        <w:numPr>
          <w:ilvl w:val="0"/>
          <w:numId w:val="1"/>
        </w:numPr>
        <w:tabs>
          <w:tab w:val="left" w:pos="720"/>
          <w:tab w:val="left" w:pos="1440"/>
          <w:tab w:val="left" w:pos="2160"/>
        </w:tabs>
        <w:spacing w:after="120"/>
        <w:ind w:left="720" w:hanging="360"/>
        <w:contextualSpacing w:val="0"/>
        <w:rPr>
          <w:rFonts w:ascii="Arial" w:hAnsi="Arial" w:cs="Arial"/>
          <w:sz w:val="20"/>
          <w:szCs w:val="20"/>
        </w:rPr>
      </w:pPr>
      <w:r w:rsidRPr="00C27AE2">
        <w:rPr>
          <w:rFonts w:ascii="Arial" w:hAnsi="Arial" w:cs="Arial"/>
          <w:sz w:val="20"/>
          <w:szCs w:val="20"/>
        </w:rPr>
        <w:t>“</w:t>
      </w:r>
      <w:r w:rsidRPr="00C27AE2">
        <w:rPr>
          <w:rFonts w:ascii="Arial" w:hAnsi="Arial" w:cs="Arial"/>
          <w:b/>
          <w:sz w:val="20"/>
          <w:szCs w:val="20"/>
        </w:rPr>
        <w:t>Eligible Participant</w:t>
      </w:r>
      <w:r w:rsidRPr="00C27AE2">
        <w:rPr>
          <w:rFonts w:ascii="Arial" w:hAnsi="Arial" w:cs="Arial"/>
          <w:sz w:val="20"/>
          <w:szCs w:val="20"/>
        </w:rPr>
        <w:t>” means an individual who meets the eligibility criteria listed below and any additional criteria set out in Appendix 1 of Schedule “A” and is deemed eligible by the Service Provider to receive Services under this Agreement, as further described in section 5.05 of Schedule “A”:</w:t>
      </w:r>
    </w:p>
    <w:p w14:paraId="51CD9E4F" w14:textId="77777777" w:rsidR="00C27AE2" w:rsidRPr="00AA5F81" w:rsidRDefault="00C27AE2" w:rsidP="000D0B7F">
      <w:pPr>
        <w:pStyle w:val="ListParagraph"/>
        <w:numPr>
          <w:ilvl w:val="0"/>
          <w:numId w:val="4"/>
        </w:numPr>
        <w:spacing w:after="40"/>
        <w:contextualSpacing w:val="0"/>
        <w:rPr>
          <w:rFonts w:ascii="Arial" w:hAnsi="Arial" w:cs="Arial"/>
          <w:sz w:val="20"/>
          <w:szCs w:val="20"/>
        </w:rPr>
      </w:pPr>
      <w:r w:rsidRPr="00AA5F81">
        <w:rPr>
          <w:rFonts w:ascii="Arial" w:hAnsi="Arial" w:cs="Arial"/>
          <w:sz w:val="20"/>
          <w:szCs w:val="20"/>
        </w:rPr>
        <w:t>a Canadian citizen, permanent resident or protected person (under the Immigration and Refugee Protection Act, S.C. 2001, c. 27) legally entitled to work in Canada;</w:t>
      </w:r>
    </w:p>
    <w:p w14:paraId="583F2EF7" w14:textId="77777777" w:rsidR="00C27AE2" w:rsidRPr="00AA5F81" w:rsidRDefault="00C27AE2" w:rsidP="000D0B7F">
      <w:pPr>
        <w:pStyle w:val="ListParagraph"/>
        <w:numPr>
          <w:ilvl w:val="0"/>
          <w:numId w:val="4"/>
        </w:numPr>
        <w:spacing w:after="40"/>
        <w:contextualSpacing w:val="0"/>
        <w:rPr>
          <w:rFonts w:ascii="Arial" w:hAnsi="Arial" w:cs="Arial"/>
          <w:sz w:val="20"/>
          <w:szCs w:val="20"/>
        </w:rPr>
      </w:pPr>
      <w:r w:rsidRPr="00AA5F81">
        <w:rPr>
          <w:rFonts w:ascii="Arial" w:hAnsi="Arial" w:cs="Arial"/>
          <w:sz w:val="20"/>
          <w:szCs w:val="20"/>
        </w:rPr>
        <w:t xml:space="preserve">living in British Columbia; </w:t>
      </w:r>
    </w:p>
    <w:p w14:paraId="0AF993A6" w14:textId="77777777" w:rsidR="00C27AE2" w:rsidRPr="00AA5F81" w:rsidRDefault="00C27AE2" w:rsidP="000D0B7F">
      <w:pPr>
        <w:pStyle w:val="ListParagraph"/>
        <w:numPr>
          <w:ilvl w:val="0"/>
          <w:numId w:val="4"/>
        </w:numPr>
        <w:spacing w:after="40"/>
        <w:contextualSpacing w:val="0"/>
        <w:rPr>
          <w:rFonts w:ascii="Arial" w:hAnsi="Arial" w:cs="Arial"/>
          <w:sz w:val="20"/>
          <w:szCs w:val="20"/>
        </w:rPr>
      </w:pPr>
      <w:r w:rsidRPr="00AA5F81">
        <w:rPr>
          <w:rFonts w:ascii="Arial" w:hAnsi="Arial" w:cs="Arial"/>
          <w:sz w:val="20"/>
          <w:szCs w:val="20"/>
        </w:rPr>
        <w:t>not a full-time student (i.e., not enrolled in high school or in post-secondary training);</w:t>
      </w:r>
    </w:p>
    <w:p w14:paraId="23A1F995" w14:textId="77777777" w:rsidR="00C27AE2" w:rsidRPr="00AA5F81" w:rsidRDefault="00C27AE2" w:rsidP="000D0B7F">
      <w:pPr>
        <w:pStyle w:val="ListParagraph"/>
        <w:numPr>
          <w:ilvl w:val="0"/>
          <w:numId w:val="4"/>
        </w:numPr>
        <w:spacing w:after="40"/>
        <w:contextualSpacing w:val="0"/>
        <w:rPr>
          <w:rFonts w:ascii="Arial" w:hAnsi="Arial" w:cs="Arial"/>
          <w:sz w:val="20"/>
          <w:szCs w:val="20"/>
        </w:rPr>
      </w:pPr>
      <w:r w:rsidRPr="00AA5F81">
        <w:rPr>
          <w:rFonts w:ascii="Arial" w:hAnsi="Arial" w:cs="Arial"/>
          <w:sz w:val="20"/>
          <w:szCs w:val="20"/>
        </w:rPr>
        <w:t xml:space="preserve">not actively participating in another provincially or federally funded labour market program; </w:t>
      </w:r>
    </w:p>
    <w:p w14:paraId="17F09E66" w14:textId="77777777" w:rsidR="00C27AE2" w:rsidRPr="00AA5F81" w:rsidRDefault="00C27AE2" w:rsidP="000D0B7F">
      <w:pPr>
        <w:pStyle w:val="ListParagraph"/>
        <w:numPr>
          <w:ilvl w:val="0"/>
          <w:numId w:val="4"/>
        </w:numPr>
        <w:spacing w:after="40"/>
        <w:contextualSpacing w:val="0"/>
        <w:rPr>
          <w:rFonts w:ascii="Arial" w:hAnsi="Arial" w:cs="Arial"/>
          <w:sz w:val="20"/>
          <w:szCs w:val="20"/>
        </w:rPr>
      </w:pPr>
      <w:r w:rsidRPr="00AA5F81">
        <w:rPr>
          <w:rFonts w:ascii="Arial" w:hAnsi="Arial" w:cs="Arial"/>
          <w:sz w:val="20"/>
          <w:szCs w:val="20"/>
        </w:rPr>
        <w:t>whose employment status is:</w:t>
      </w:r>
    </w:p>
    <w:p w14:paraId="04F97DA9" w14:textId="77777777" w:rsidR="000D0B7F" w:rsidRDefault="00C27AE2" w:rsidP="000D0B7F">
      <w:pPr>
        <w:pStyle w:val="ListParagraph"/>
        <w:numPr>
          <w:ilvl w:val="0"/>
          <w:numId w:val="3"/>
        </w:numPr>
        <w:tabs>
          <w:tab w:val="left" w:pos="720"/>
          <w:tab w:val="left" w:pos="1440"/>
          <w:tab w:val="left" w:pos="2160"/>
        </w:tabs>
        <w:ind w:left="2520" w:hanging="360"/>
        <w:contextualSpacing w:val="0"/>
        <w:rPr>
          <w:rFonts w:ascii="Arial" w:hAnsi="Arial" w:cs="Arial"/>
          <w:sz w:val="20"/>
          <w:szCs w:val="20"/>
        </w:rPr>
      </w:pPr>
      <w:r w:rsidRPr="000D0B7F">
        <w:rPr>
          <w:rFonts w:ascii="Arial" w:hAnsi="Arial" w:cs="Arial"/>
          <w:sz w:val="20"/>
          <w:szCs w:val="20"/>
        </w:rPr>
        <w:t>Unemployed, or</w:t>
      </w:r>
    </w:p>
    <w:p w14:paraId="72565E42" w14:textId="77777777" w:rsidR="00C27AE2" w:rsidRPr="000D0B7F" w:rsidRDefault="00C27AE2" w:rsidP="006A42DE">
      <w:pPr>
        <w:pStyle w:val="ListParagraph"/>
        <w:numPr>
          <w:ilvl w:val="0"/>
          <w:numId w:val="3"/>
        </w:numPr>
        <w:tabs>
          <w:tab w:val="left" w:pos="720"/>
          <w:tab w:val="left" w:pos="1440"/>
          <w:tab w:val="left" w:pos="2160"/>
        </w:tabs>
        <w:spacing w:after="120"/>
        <w:ind w:left="2520" w:hanging="360"/>
        <w:contextualSpacing w:val="0"/>
        <w:rPr>
          <w:rFonts w:ascii="Arial" w:hAnsi="Arial" w:cs="Arial"/>
          <w:sz w:val="20"/>
          <w:szCs w:val="20"/>
        </w:rPr>
      </w:pPr>
      <w:r w:rsidRPr="000D0B7F">
        <w:rPr>
          <w:rFonts w:ascii="Arial" w:hAnsi="Arial" w:cs="Arial"/>
          <w:sz w:val="20"/>
          <w:szCs w:val="20"/>
        </w:rPr>
        <w:t>Precariously Employed</w:t>
      </w:r>
    </w:p>
    <w:p w14:paraId="766B0E12" w14:textId="77777777" w:rsidR="006A42DE" w:rsidRPr="006A42DE" w:rsidRDefault="00B67249" w:rsidP="006A42DE">
      <w:pPr>
        <w:pStyle w:val="ListParagraph"/>
        <w:numPr>
          <w:ilvl w:val="0"/>
          <w:numId w:val="1"/>
        </w:numPr>
        <w:tabs>
          <w:tab w:val="left" w:pos="720"/>
          <w:tab w:val="left" w:pos="1440"/>
          <w:tab w:val="left" w:pos="2160"/>
        </w:tabs>
        <w:spacing w:after="120"/>
        <w:ind w:left="720" w:hanging="360"/>
        <w:contextualSpacing w:val="0"/>
        <w:rPr>
          <w:rFonts w:ascii="Arial" w:hAnsi="Arial" w:cs="Arial"/>
          <w:sz w:val="20"/>
          <w:szCs w:val="20"/>
        </w:rPr>
      </w:pPr>
      <w:r w:rsidRPr="00B67249">
        <w:rPr>
          <w:rFonts w:ascii="Arial" w:hAnsi="Arial" w:cs="Arial"/>
          <w:sz w:val="20"/>
          <w:szCs w:val="20"/>
        </w:rPr>
        <w:t>“</w:t>
      </w:r>
      <w:r w:rsidRPr="00B67249">
        <w:rPr>
          <w:rFonts w:ascii="Arial" w:hAnsi="Arial" w:cs="Arial"/>
          <w:b/>
          <w:sz w:val="20"/>
          <w:szCs w:val="20"/>
        </w:rPr>
        <w:t>Unemployed</w:t>
      </w:r>
      <w:r w:rsidRPr="00B67249">
        <w:rPr>
          <w:rFonts w:ascii="Arial" w:hAnsi="Arial" w:cs="Arial"/>
          <w:sz w:val="20"/>
          <w:szCs w:val="20"/>
        </w:rPr>
        <w:t xml:space="preserve">” means </w:t>
      </w:r>
      <w:r w:rsidR="00E037FE" w:rsidRPr="00E037FE">
        <w:rPr>
          <w:rFonts w:ascii="Arial" w:hAnsi="Arial" w:cs="Arial"/>
          <w:sz w:val="20"/>
          <w:szCs w:val="20"/>
          <w:highlight w:val="yellow"/>
        </w:rPr>
        <w:t>[</w:t>
      </w:r>
      <w:r w:rsidR="009E6845">
        <w:rPr>
          <w:rFonts w:ascii="Arial" w:hAnsi="Arial" w:cs="Arial"/>
          <w:sz w:val="20"/>
          <w:szCs w:val="20"/>
          <w:highlight w:val="yellow"/>
        </w:rPr>
        <w:t>demographic currently defined in your agreement(s)</w:t>
      </w:r>
      <w:r w:rsidR="00E037FE" w:rsidRPr="00E037FE">
        <w:rPr>
          <w:rFonts w:ascii="Arial" w:hAnsi="Arial" w:cs="Arial"/>
          <w:sz w:val="20"/>
          <w:szCs w:val="20"/>
          <w:highlight w:val="yellow"/>
        </w:rPr>
        <w:t>]</w:t>
      </w:r>
      <w:r w:rsidRPr="00B67249">
        <w:rPr>
          <w:rFonts w:ascii="Arial" w:hAnsi="Arial" w:cs="Arial"/>
          <w:sz w:val="20"/>
          <w:szCs w:val="20"/>
        </w:rPr>
        <w:t xml:space="preserve"> working less than 20 hours per week and actively</w:t>
      </w:r>
      <w:r w:rsidRPr="006A42DE">
        <w:rPr>
          <w:rFonts w:ascii="Arial" w:hAnsi="Arial" w:cs="Arial"/>
          <w:sz w:val="20"/>
          <w:szCs w:val="20"/>
        </w:rPr>
        <w:t xml:space="preserve"> seeking full time employment; or (b) working less than 20 hours per week and has a disability and is unable to work full time and is seeking an increase in hours or is seeking more sustainable employment are eligible.</w:t>
      </w:r>
    </w:p>
    <w:p w14:paraId="0407D1BD" w14:textId="77777777" w:rsidR="00C27AE2" w:rsidRDefault="00AA5F81" w:rsidP="006A42DE">
      <w:pPr>
        <w:pStyle w:val="ListParagraph"/>
        <w:numPr>
          <w:ilvl w:val="0"/>
          <w:numId w:val="1"/>
        </w:numPr>
        <w:tabs>
          <w:tab w:val="left" w:pos="720"/>
          <w:tab w:val="left" w:pos="1440"/>
          <w:tab w:val="left" w:pos="2160"/>
        </w:tabs>
        <w:spacing w:after="120"/>
        <w:ind w:left="720" w:hanging="360"/>
        <w:contextualSpacing w:val="0"/>
        <w:rPr>
          <w:rFonts w:ascii="Arial" w:hAnsi="Arial" w:cs="Arial"/>
          <w:sz w:val="20"/>
          <w:szCs w:val="20"/>
        </w:rPr>
      </w:pPr>
      <w:r w:rsidRPr="00AA5F81">
        <w:rPr>
          <w:rFonts w:ascii="Arial" w:hAnsi="Arial" w:cs="Arial"/>
          <w:sz w:val="20"/>
          <w:szCs w:val="20"/>
        </w:rPr>
        <w:t>“</w:t>
      </w:r>
      <w:r w:rsidRPr="00AA5F81">
        <w:rPr>
          <w:rFonts w:ascii="Arial" w:hAnsi="Arial" w:cs="Arial"/>
          <w:b/>
          <w:sz w:val="20"/>
          <w:szCs w:val="20"/>
        </w:rPr>
        <w:t>Precariously Employed</w:t>
      </w:r>
      <w:r w:rsidRPr="00AA5F81">
        <w:rPr>
          <w:rFonts w:ascii="Arial" w:hAnsi="Arial" w:cs="Arial"/>
          <w:sz w:val="20"/>
          <w:szCs w:val="20"/>
        </w:rPr>
        <w:t>” means an individual who does not meet the definition of Unemployed, but who:</w:t>
      </w:r>
    </w:p>
    <w:p w14:paraId="3B05E340" w14:textId="77777777" w:rsidR="00AA5F81" w:rsidRPr="00AA5F81" w:rsidRDefault="00AA5F81" w:rsidP="000D0B7F">
      <w:pPr>
        <w:pStyle w:val="ListParagraph"/>
        <w:numPr>
          <w:ilvl w:val="0"/>
          <w:numId w:val="9"/>
        </w:numPr>
        <w:spacing w:after="40"/>
        <w:contextualSpacing w:val="0"/>
        <w:rPr>
          <w:rFonts w:ascii="Arial" w:hAnsi="Arial" w:cs="Arial"/>
          <w:sz w:val="20"/>
          <w:szCs w:val="20"/>
        </w:rPr>
      </w:pPr>
      <w:r w:rsidRPr="00AA5F81">
        <w:rPr>
          <w:rFonts w:ascii="Arial" w:hAnsi="Arial" w:cs="Arial"/>
          <w:sz w:val="20"/>
          <w:szCs w:val="20"/>
        </w:rPr>
        <w:t xml:space="preserve">is working in unstable or unsustainable employment (including self-employment) as evidenced by: </w:t>
      </w:r>
    </w:p>
    <w:p w14:paraId="6BEBF2CD" w14:textId="77777777" w:rsidR="00AA5F81" w:rsidRPr="00AA5F81" w:rsidRDefault="00AA5F81" w:rsidP="000D0B7F">
      <w:pPr>
        <w:pStyle w:val="ListParagraph"/>
        <w:numPr>
          <w:ilvl w:val="0"/>
          <w:numId w:val="6"/>
        </w:numPr>
        <w:tabs>
          <w:tab w:val="left" w:pos="720"/>
          <w:tab w:val="left" w:pos="1440"/>
          <w:tab w:val="left" w:pos="2160"/>
        </w:tabs>
        <w:spacing w:after="40"/>
        <w:ind w:left="2520" w:hanging="360"/>
        <w:contextualSpacing w:val="0"/>
        <w:rPr>
          <w:rFonts w:ascii="Arial" w:hAnsi="Arial" w:cs="Arial"/>
          <w:sz w:val="20"/>
          <w:szCs w:val="20"/>
        </w:rPr>
      </w:pPr>
      <w:r w:rsidRPr="00AA5F81">
        <w:rPr>
          <w:rFonts w:ascii="Arial" w:hAnsi="Arial" w:cs="Arial"/>
          <w:sz w:val="20"/>
          <w:szCs w:val="20"/>
        </w:rPr>
        <w:t xml:space="preserve">irregular hours of work (such as casual labour or on-call work); </w:t>
      </w:r>
    </w:p>
    <w:p w14:paraId="55CE9988" w14:textId="77777777" w:rsidR="00AA5F81" w:rsidRPr="00AA5F81" w:rsidRDefault="00AA5F81" w:rsidP="000D0B7F">
      <w:pPr>
        <w:pStyle w:val="ListParagraph"/>
        <w:numPr>
          <w:ilvl w:val="0"/>
          <w:numId w:val="6"/>
        </w:numPr>
        <w:tabs>
          <w:tab w:val="left" w:pos="720"/>
          <w:tab w:val="left" w:pos="1440"/>
          <w:tab w:val="left" w:pos="2160"/>
        </w:tabs>
        <w:spacing w:after="40"/>
        <w:ind w:left="2520" w:hanging="360"/>
        <w:contextualSpacing w:val="0"/>
        <w:rPr>
          <w:rFonts w:ascii="Arial" w:hAnsi="Arial" w:cs="Arial"/>
          <w:sz w:val="20"/>
          <w:szCs w:val="20"/>
        </w:rPr>
      </w:pPr>
      <w:r w:rsidRPr="00AA5F81">
        <w:rPr>
          <w:rFonts w:ascii="Arial" w:hAnsi="Arial" w:cs="Arial"/>
          <w:sz w:val="20"/>
          <w:szCs w:val="20"/>
        </w:rPr>
        <w:t xml:space="preserve">unreliable remuneration (such as piece-work or commission); and/or      </w:t>
      </w:r>
    </w:p>
    <w:p w14:paraId="71E4E85F" w14:textId="77777777" w:rsidR="00AA5F81" w:rsidRPr="00AA5F81" w:rsidRDefault="00AA5F81" w:rsidP="000D0B7F">
      <w:pPr>
        <w:pStyle w:val="ListParagraph"/>
        <w:numPr>
          <w:ilvl w:val="0"/>
          <w:numId w:val="6"/>
        </w:numPr>
        <w:tabs>
          <w:tab w:val="left" w:pos="720"/>
          <w:tab w:val="left" w:pos="1440"/>
          <w:tab w:val="left" w:pos="2160"/>
        </w:tabs>
        <w:spacing w:after="40"/>
        <w:ind w:left="2520" w:hanging="360"/>
        <w:contextualSpacing w:val="0"/>
        <w:rPr>
          <w:rFonts w:ascii="Arial" w:hAnsi="Arial" w:cs="Arial"/>
          <w:sz w:val="20"/>
          <w:szCs w:val="20"/>
        </w:rPr>
      </w:pPr>
      <w:r w:rsidRPr="00AA5F81">
        <w:rPr>
          <w:rFonts w:ascii="Arial" w:hAnsi="Arial" w:cs="Arial"/>
          <w:sz w:val="20"/>
          <w:szCs w:val="20"/>
        </w:rPr>
        <w:t>earnings that cannot support an individual or their family; or</w:t>
      </w:r>
    </w:p>
    <w:p w14:paraId="75B368EA" w14:textId="77777777" w:rsidR="00AA5F81" w:rsidRDefault="00AA5F81" w:rsidP="000D0B7F">
      <w:pPr>
        <w:pStyle w:val="ListParagraph"/>
        <w:numPr>
          <w:ilvl w:val="0"/>
          <w:numId w:val="9"/>
        </w:numPr>
        <w:spacing w:after="40"/>
        <w:contextualSpacing w:val="0"/>
        <w:rPr>
          <w:rFonts w:ascii="Arial" w:hAnsi="Arial" w:cs="Arial"/>
          <w:sz w:val="20"/>
          <w:szCs w:val="20"/>
        </w:rPr>
      </w:pPr>
      <w:r w:rsidRPr="00AA5F81">
        <w:rPr>
          <w:rFonts w:ascii="Arial" w:hAnsi="Arial" w:cs="Arial"/>
          <w:sz w:val="20"/>
          <w:szCs w:val="20"/>
        </w:rPr>
        <w:t xml:space="preserve">is working, but </w:t>
      </w:r>
      <w:r w:rsidR="000D0B7F">
        <w:rPr>
          <w:rFonts w:ascii="Arial" w:hAnsi="Arial" w:cs="Arial"/>
          <w:sz w:val="20"/>
          <w:szCs w:val="20"/>
        </w:rPr>
        <w:t>has</w:t>
      </w:r>
      <w:r w:rsidRPr="00AA5F81">
        <w:rPr>
          <w:rFonts w:ascii="Arial" w:hAnsi="Arial" w:cs="Arial"/>
          <w:sz w:val="20"/>
          <w:szCs w:val="20"/>
        </w:rPr>
        <w:t xml:space="preserve"> a total employment (including self-employment) income that is below the market basket measures</w:t>
      </w:r>
      <w:r w:rsidR="006A42DE">
        <w:rPr>
          <w:rFonts w:ascii="Arial" w:hAnsi="Arial" w:cs="Arial"/>
          <w:sz w:val="20"/>
          <w:szCs w:val="20"/>
        </w:rPr>
        <w:t xml:space="preserve"> set out by Statistics Canada</w:t>
      </w:r>
      <w:r w:rsidRPr="00AA5F81">
        <w:rPr>
          <w:rFonts w:ascii="Arial" w:hAnsi="Arial" w:cs="Arial"/>
          <w:sz w:val="20"/>
          <w:szCs w:val="20"/>
        </w:rPr>
        <w:t>;</w:t>
      </w:r>
    </w:p>
    <w:p w14:paraId="7ECCC221" w14:textId="77777777" w:rsidR="00CA46E6" w:rsidRPr="00CA46E6" w:rsidRDefault="00962528" w:rsidP="00CA46E6">
      <w:pPr>
        <w:spacing w:after="40"/>
        <w:ind w:left="1620" w:firstLine="360"/>
        <w:rPr>
          <w:rFonts w:ascii="Arial" w:hAnsi="Arial" w:cs="Arial"/>
          <w:sz w:val="20"/>
          <w:szCs w:val="20"/>
        </w:rPr>
      </w:pPr>
      <w:hyperlink r:id="rId5" w:history="1">
        <w:r w:rsidR="00CA46E6" w:rsidRPr="005850E3">
          <w:rPr>
            <w:rStyle w:val="Hyperlink"/>
          </w:rPr>
          <w:t>http://www12.statcan.gc.ca/census-recensement/2016/ref/dict/tab/t4_5-eng.cfm</w:t>
        </w:r>
      </w:hyperlink>
      <w:r w:rsidR="00CA46E6" w:rsidRPr="00CA46E6">
        <w:rPr>
          <w:color w:val="1F497D"/>
        </w:rPr>
        <w:t xml:space="preserve"> </w:t>
      </w:r>
    </w:p>
    <w:p w14:paraId="10406633" w14:textId="77777777" w:rsidR="00AA5F81" w:rsidRPr="00AA5F81" w:rsidRDefault="00AA5F81" w:rsidP="000D0B7F">
      <w:pPr>
        <w:pStyle w:val="ListParagraph"/>
        <w:numPr>
          <w:ilvl w:val="0"/>
          <w:numId w:val="9"/>
        </w:numPr>
        <w:spacing w:after="40"/>
        <w:contextualSpacing w:val="0"/>
        <w:rPr>
          <w:rFonts w:ascii="Arial" w:hAnsi="Arial" w:cs="Arial"/>
          <w:sz w:val="20"/>
          <w:szCs w:val="20"/>
        </w:rPr>
      </w:pPr>
      <w:r w:rsidRPr="00AA5F81">
        <w:rPr>
          <w:rFonts w:ascii="Arial" w:hAnsi="Arial" w:cs="Arial"/>
          <w:sz w:val="20"/>
          <w:szCs w:val="20"/>
        </w:rPr>
        <w:t xml:space="preserve">is working in an industry or occupation that is likely to be replaced by technology or automation in the near future; </w:t>
      </w:r>
    </w:p>
    <w:p w14:paraId="119D6FE6" w14:textId="77777777" w:rsidR="00AA5F81" w:rsidRPr="00AA5F81" w:rsidRDefault="00AA5F81" w:rsidP="000D0B7F">
      <w:pPr>
        <w:pStyle w:val="ListParagraph"/>
        <w:numPr>
          <w:ilvl w:val="0"/>
          <w:numId w:val="9"/>
        </w:numPr>
        <w:spacing w:after="40"/>
        <w:contextualSpacing w:val="0"/>
        <w:rPr>
          <w:rFonts w:ascii="Arial" w:hAnsi="Arial" w:cs="Arial"/>
          <w:sz w:val="20"/>
          <w:szCs w:val="20"/>
        </w:rPr>
      </w:pPr>
      <w:r w:rsidRPr="00AA5F81">
        <w:rPr>
          <w:rFonts w:ascii="Arial" w:hAnsi="Arial" w:cs="Arial"/>
          <w:sz w:val="20"/>
          <w:szCs w:val="20"/>
        </w:rPr>
        <w:t>is working in an occupation or profe</w:t>
      </w:r>
      <w:r w:rsidR="000D0B7F">
        <w:rPr>
          <w:rFonts w:ascii="Arial" w:hAnsi="Arial" w:cs="Arial"/>
          <w:sz w:val="20"/>
          <w:szCs w:val="20"/>
        </w:rPr>
        <w:t>ssion that is clearly lower than</w:t>
      </w:r>
      <w:r w:rsidRPr="00AA5F81">
        <w:rPr>
          <w:rFonts w:ascii="Arial" w:hAnsi="Arial" w:cs="Arial"/>
          <w:sz w:val="20"/>
          <w:szCs w:val="20"/>
        </w:rPr>
        <w:t xml:space="preserve"> their skills or qualifications and that provides no imminent prospect of advancement; or</w:t>
      </w:r>
    </w:p>
    <w:p w14:paraId="5FDA74F6" w14:textId="77777777" w:rsidR="00AA5F81" w:rsidRDefault="00AA5F81" w:rsidP="000D0B7F">
      <w:pPr>
        <w:pStyle w:val="ListParagraph"/>
        <w:numPr>
          <w:ilvl w:val="0"/>
          <w:numId w:val="9"/>
        </w:numPr>
        <w:spacing w:after="40"/>
        <w:contextualSpacing w:val="0"/>
        <w:rPr>
          <w:rFonts w:ascii="Arial" w:hAnsi="Arial" w:cs="Arial"/>
          <w:sz w:val="20"/>
          <w:szCs w:val="20"/>
        </w:rPr>
      </w:pPr>
      <w:r w:rsidRPr="00AA5F81">
        <w:rPr>
          <w:rFonts w:ascii="Arial" w:hAnsi="Arial" w:cs="Arial"/>
          <w:sz w:val="20"/>
          <w:szCs w:val="20"/>
        </w:rPr>
        <w:t>has Just Cause for leaving their current employment.</w:t>
      </w:r>
    </w:p>
    <w:p w14:paraId="5AC5FA3A" w14:textId="77777777" w:rsidR="005B28F2" w:rsidRPr="00AA5F81" w:rsidRDefault="005B28F2" w:rsidP="006A42DE">
      <w:pPr>
        <w:pStyle w:val="ListParagraph"/>
        <w:spacing w:after="120"/>
        <w:ind w:left="1800"/>
        <w:rPr>
          <w:rFonts w:ascii="Arial" w:hAnsi="Arial" w:cs="Arial"/>
          <w:sz w:val="20"/>
          <w:szCs w:val="20"/>
        </w:rPr>
      </w:pPr>
    </w:p>
    <w:p w14:paraId="781D5C62" w14:textId="77777777" w:rsidR="005B28F2" w:rsidRPr="00AA5F81" w:rsidRDefault="005B28F2" w:rsidP="006A42DE">
      <w:pPr>
        <w:pStyle w:val="ListParagraph"/>
        <w:numPr>
          <w:ilvl w:val="0"/>
          <w:numId w:val="1"/>
        </w:numPr>
        <w:tabs>
          <w:tab w:val="left" w:pos="720"/>
          <w:tab w:val="left" w:pos="1440"/>
          <w:tab w:val="left" w:pos="2160"/>
        </w:tabs>
        <w:spacing w:after="120"/>
        <w:ind w:left="720" w:hanging="360"/>
        <w:contextualSpacing w:val="0"/>
        <w:rPr>
          <w:rFonts w:ascii="Arial" w:hAnsi="Arial" w:cs="Arial"/>
          <w:sz w:val="20"/>
          <w:szCs w:val="20"/>
        </w:rPr>
      </w:pPr>
      <w:r w:rsidRPr="00C27AE2">
        <w:rPr>
          <w:rFonts w:ascii="Arial" w:hAnsi="Arial" w:cs="Arial"/>
          <w:sz w:val="20"/>
          <w:szCs w:val="20"/>
        </w:rPr>
        <w:t>“</w:t>
      </w:r>
      <w:r w:rsidRPr="00C27AE2">
        <w:rPr>
          <w:rFonts w:ascii="Arial" w:hAnsi="Arial" w:cs="Arial"/>
          <w:b/>
          <w:sz w:val="20"/>
          <w:szCs w:val="20"/>
        </w:rPr>
        <w:t>Just Cause</w:t>
      </w:r>
      <w:r w:rsidRPr="00C27AE2">
        <w:rPr>
          <w:rFonts w:ascii="Arial" w:hAnsi="Arial" w:cs="Arial"/>
          <w:sz w:val="20"/>
          <w:szCs w:val="20"/>
        </w:rPr>
        <w:t>” means having just cause for voluntarily leaving or taking leave from employment because the individual had no reasonable alternative to leaving or taking leave, having regard to all the circumstances, including any of the following:</w:t>
      </w:r>
    </w:p>
    <w:p w14:paraId="196E0939" w14:textId="77777777" w:rsidR="005B28F2" w:rsidRPr="00AA5F81" w:rsidRDefault="005B28F2" w:rsidP="000D0B7F">
      <w:pPr>
        <w:pStyle w:val="ListParagraph"/>
        <w:numPr>
          <w:ilvl w:val="0"/>
          <w:numId w:val="8"/>
        </w:numPr>
        <w:spacing w:after="40"/>
        <w:contextualSpacing w:val="0"/>
        <w:rPr>
          <w:rFonts w:ascii="Arial" w:hAnsi="Arial" w:cs="Arial"/>
          <w:sz w:val="20"/>
          <w:szCs w:val="20"/>
        </w:rPr>
      </w:pPr>
      <w:r w:rsidRPr="00AA5F81">
        <w:rPr>
          <w:rFonts w:ascii="Arial" w:hAnsi="Arial" w:cs="Arial"/>
          <w:sz w:val="20"/>
          <w:szCs w:val="20"/>
        </w:rPr>
        <w:t>sexual or other harassment,</w:t>
      </w:r>
    </w:p>
    <w:p w14:paraId="2D649FA8" w14:textId="77777777" w:rsidR="005B28F2" w:rsidRPr="00AA5F81" w:rsidRDefault="005B28F2" w:rsidP="000D0B7F">
      <w:pPr>
        <w:pStyle w:val="ListParagraph"/>
        <w:numPr>
          <w:ilvl w:val="0"/>
          <w:numId w:val="8"/>
        </w:numPr>
        <w:spacing w:after="40"/>
        <w:contextualSpacing w:val="0"/>
        <w:rPr>
          <w:rFonts w:ascii="Arial" w:hAnsi="Arial" w:cs="Arial"/>
          <w:sz w:val="20"/>
          <w:szCs w:val="20"/>
        </w:rPr>
      </w:pPr>
      <w:r w:rsidRPr="00AA5F81">
        <w:rPr>
          <w:rFonts w:ascii="Arial" w:hAnsi="Arial" w:cs="Arial"/>
          <w:sz w:val="20"/>
          <w:szCs w:val="20"/>
        </w:rPr>
        <w:t>obligation to accompany a spouse, common-law partner or dependent child to another residence,</w:t>
      </w:r>
    </w:p>
    <w:p w14:paraId="084DC29B" w14:textId="77777777" w:rsidR="005B28F2" w:rsidRPr="00AA5F81" w:rsidRDefault="005B28F2" w:rsidP="000D0B7F">
      <w:pPr>
        <w:pStyle w:val="ListParagraph"/>
        <w:numPr>
          <w:ilvl w:val="0"/>
          <w:numId w:val="8"/>
        </w:numPr>
        <w:spacing w:after="40"/>
        <w:contextualSpacing w:val="0"/>
        <w:rPr>
          <w:rFonts w:ascii="Arial" w:hAnsi="Arial" w:cs="Arial"/>
          <w:sz w:val="20"/>
          <w:szCs w:val="20"/>
        </w:rPr>
      </w:pPr>
      <w:r w:rsidRPr="00AA5F81">
        <w:rPr>
          <w:rFonts w:ascii="Arial" w:hAnsi="Arial" w:cs="Arial"/>
          <w:sz w:val="20"/>
          <w:szCs w:val="20"/>
        </w:rPr>
        <w:t>discrimination on a prohibited ground of discrimination within the meaning of the Canada Human Rights Act,</w:t>
      </w:r>
    </w:p>
    <w:p w14:paraId="2A2F6E3B" w14:textId="77777777" w:rsidR="005B28F2" w:rsidRPr="00AA5F81" w:rsidRDefault="005B28F2" w:rsidP="000D0B7F">
      <w:pPr>
        <w:pStyle w:val="ListParagraph"/>
        <w:numPr>
          <w:ilvl w:val="0"/>
          <w:numId w:val="8"/>
        </w:numPr>
        <w:spacing w:after="40"/>
        <w:contextualSpacing w:val="0"/>
        <w:rPr>
          <w:rFonts w:ascii="Arial" w:hAnsi="Arial" w:cs="Arial"/>
          <w:sz w:val="20"/>
          <w:szCs w:val="20"/>
        </w:rPr>
      </w:pPr>
      <w:r w:rsidRPr="00AA5F81">
        <w:rPr>
          <w:rFonts w:ascii="Arial" w:hAnsi="Arial" w:cs="Arial"/>
          <w:sz w:val="20"/>
          <w:szCs w:val="20"/>
        </w:rPr>
        <w:t>working conditions that constitute a danger to health or safety,</w:t>
      </w:r>
    </w:p>
    <w:p w14:paraId="78A49091" w14:textId="77777777" w:rsidR="005B28F2" w:rsidRPr="00AA5F81" w:rsidRDefault="005B28F2" w:rsidP="000D0B7F">
      <w:pPr>
        <w:pStyle w:val="ListParagraph"/>
        <w:numPr>
          <w:ilvl w:val="0"/>
          <w:numId w:val="8"/>
        </w:numPr>
        <w:spacing w:after="40"/>
        <w:contextualSpacing w:val="0"/>
        <w:rPr>
          <w:rFonts w:ascii="Arial" w:hAnsi="Arial" w:cs="Arial"/>
          <w:sz w:val="20"/>
          <w:szCs w:val="20"/>
        </w:rPr>
      </w:pPr>
      <w:r w:rsidRPr="00AA5F81">
        <w:rPr>
          <w:rFonts w:ascii="Arial" w:hAnsi="Arial" w:cs="Arial"/>
          <w:sz w:val="20"/>
          <w:szCs w:val="20"/>
        </w:rPr>
        <w:t>obligation to care for a child or a member of the immediate family,</w:t>
      </w:r>
    </w:p>
    <w:p w14:paraId="5C4B0149" w14:textId="77777777" w:rsidR="005B28F2" w:rsidRPr="00AA5F81" w:rsidRDefault="005B28F2" w:rsidP="000D0B7F">
      <w:pPr>
        <w:pStyle w:val="ListParagraph"/>
        <w:numPr>
          <w:ilvl w:val="0"/>
          <w:numId w:val="8"/>
        </w:numPr>
        <w:spacing w:after="40"/>
        <w:contextualSpacing w:val="0"/>
        <w:rPr>
          <w:rFonts w:ascii="Arial" w:hAnsi="Arial" w:cs="Arial"/>
          <w:sz w:val="20"/>
          <w:szCs w:val="20"/>
        </w:rPr>
      </w:pPr>
      <w:r w:rsidRPr="00AA5F81">
        <w:rPr>
          <w:rFonts w:ascii="Arial" w:hAnsi="Arial" w:cs="Arial"/>
          <w:sz w:val="20"/>
          <w:szCs w:val="20"/>
        </w:rPr>
        <w:t>reasonable assurance of other employment in the immediate future,</w:t>
      </w:r>
    </w:p>
    <w:p w14:paraId="447D3C0A" w14:textId="77777777" w:rsidR="005B28F2" w:rsidRPr="00AA5F81" w:rsidRDefault="005B28F2" w:rsidP="000D0B7F">
      <w:pPr>
        <w:pStyle w:val="ListParagraph"/>
        <w:numPr>
          <w:ilvl w:val="0"/>
          <w:numId w:val="8"/>
        </w:numPr>
        <w:spacing w:after="40"/>
        <w:contextualSpacing w:val="0"/>
        <w:rPr>
          <w:rFonts w:ascii="Arial" w:hAnsi="Arial" w:cs="Arial"/>
          <w:sz w:val="20"/>
          <w:szCs w:val="20"/>
        </w:rPr>
      </w:pPr>
      <w:r w:rsidRPr="00AA5F81">
        <w:rPr>
          <w:rFonts w:ascii="Arial" w:hAnsi="Arial" w:cs="Arial"/>
          <w:sz w:val="20"/>
          <w:szCs w:val="20"/>
        </w:rPr>
        <w:t>significant modification of terms and conditions respecting wages or salary,</w:t>
      </w:r>
    </w:p>
    <w:p w14:paraId="13752267" w14:textId="77777777" w:rsidR="005B28F2" w:rsidRPr="00AA5F81" w:rsidRDefault="005B28F2" w:rsidP="000D0B7F">
      <w:pPr>
        <w:pStyle w:val="ListParagraph"/>
        <w:numPr>
          <w:ilvl w:val="0"/>
          <w:numId w:val="8"/>
        </w:numPr>
        <w:spacing w:after="40"/>
        <w:contextualSpacing w:val="0"/>
        <w:rPr>
          <w:rFonts w:ascii="Arial" w:hAnsi="Arial" w:cs="Arial"/>
          <w:sz w:val="20"/>
          <w:szCs w:val="20"/>
        </w:rPr>
      </w:pPr>
      <w:r w:rsidRPr="00AA5F81">
        <w:rPr>
          <w:rFonts w:ascii="Arial" w:hAnsi="Arial" w:cs="Arial"/>
          <w:sz w:val="20"/>
          <w:szCs w:val="20"/>
        </w:rPr>
        <w:t>excessive overtime work or refusal to pay for overtime work,</w:t>
      </w:r>
    </w:p>
    <w:p w14:paraId="0FB589EF" w14:textId="77777777" w:rsidR="005B28F2" w:rsidRPr="00AA5F81" w:rsidRDefault="005B28F2" w:rsidP="000D0B7F">
      <w:pPr>
        <w:pStyle w:val="ListParagraph"/>
        <w:numPr>
          <w:ilvl w:val="0"/>
          <w:numId w:val="8"/>
        </w:numPr>
        <w:spacing w:after="40"/>
        <w:contextualSpacing w:val="0"/>
        <w:rPr>
          <w:rFonts w:ascii="Arial" w:hAnsi="Arial" w:cs="Arial"/>
          <w:sz w:val="20"/>
          <w:szCs w:val="20"/>
        </w:rPr>
      </w:pPr>
      <w:r w:rsidRPr="00AA5F81">
        <w:rPr>
          <w:rFonts w:ascii="Arial" w:hAnsi="Arial" w:cs="Arial"/>
          <w:sz w:val="20"/>
          <w:szCs w:val="20"/>
        </w:rPr>
        <w:t xml:space="preserve">significant changes in work duties, </w:t>
      </w:r>
    </w:p>
    <w:p w14:paraId="4279585C" w14:textId="77777777" w:rsidR="005B28F2" w:rsidRPr="00AA5F81" w:rsidRDefault="005B28F2" w:rsidP="000D0B7F">
      <w:pPr>
        <w:pStyle w:val="ListParagraph"/>
        <w:numPr>
          <w:ilvl w:val="0"/>
          <w:numId w:val="8"/>
        </w:numPr>
        <w:spacing w:after="40"/>
        <w:contextualSpacing w:val="0"/>
        <w:rPr>
          <w:rFonts w:ascii="Arial" w:hAnsi="Arial" w:cs="Arial"/>
          <w:sz w:val="20"/>
          <w:szCs w:val="20"/>
        </w:rPr>
      </w:pPr>
      <w:r w:rsidRPr="00AA5F81">
        <w:rPr>
          <w:rFonts w:ascii="Arial" w:hAnsi="Arial" w:cs="Arial"/>
          <w:sz w:val="20"/>
          <w:szCs w:val="20"/>
        </w:rPr>
        <w:t>antagonism with a supervisor if the employee is not primarily responsible for the antagonism,</w:t>
      </w:r>
    </w:p>
    <w:p w14:paraId="443FA6A6" w14:textId="77777777" w:rsidR="005B28F2" w:rsidRPr="00AA5F81" w:rsidRDefault="005B28F2" w:rsidP="000D0B7F">
      <w:pPr>
        <w:pStyle w:val="ListParagraph"/>
        <w:numPr>
          <w:ilvl w:val="0"/>
          <w:numId w:val="8"/>
        </w:numPr>
        <w:spacing w:after="40"/>
        <w:contextualSpacing w:val="0"/>
        <w:rPr>
          <w:rFonts w:ascii="Arial" w:hAnsi="Arial" w:cs="Arial"/>
          <w:sz w:val="20"/>
          <w:szCs w:val="20"/>
        </w:rPr>
      </w:pPr>
      <w:r w:rsidRPr="00AA5F81">
        <w:rPr>
          <w:rFonts w:ascii="Arial" w:hAnsi="Arial" w:cs="Arial"/>
          <w:sz w:val="20"/>
          <w:szCs w:val="20"/>
        </w:rPr>
        <w:t>practices of an employer that are contrary to law,</w:t>
      </w:r>
    </w:p>
    <w:p w14:paraId="58E9175A" w14:textId="77777777" w:rsidR="005B28F2" w:rsidRPr="00AA5F81" w:rsidRDefault="005B28F2" w:rsidP="000D0B7F">
      <w:pPr>
        <w:pStyle w:val="ListParagraph"/>
        <w:numPr>
          <w:ilvl w:val="0"/>
          <w:numId w:val="8"/>
        </w:numPr>
        <w:spacing w:after="40"/>
        <w:contextualSpacing w:val="0"/>
        <w:rPr>
          <w:rFonts w:ascii="Arial" w:hAnsi="Arial" w:cs="Arial"/>
          <w:sz w:val="20"/>
          <w:szCs w:val="20"/>
        </w:rPr>
      </w:pPr>
      <w:r w:rsidRPr="00AA5F81">
        <w:rPr>
          <w:rFonts w:ascii="Arial" w:hAnsi="Arial" w:cs="Arial"/>
          <w:sz w:val="20"/>
          <w:szCs w:val="20"/>
        </w:rPr>
        <w:t xml:space="preserve">discrimination with regard to employment because of membership in an association, organization or union of workers, </w:t>
      </w:r>
    </w:p>
    <w:p w14:paraId="0131CADD" w14:textId="77777777" w:rsidR="005B28F2" w:rsidRPr="00AA5F81" w:rsidRDefault="005B28F2" w:rsidP="000D0B7F">
      <w:pPr>
        <w:pStyle w:val="ListParagraph"/>
        <w:numPr>
          <w:ilvl w:val="0"/>
          <w:numId w:val="8"/>
        </w:numPr>
        <w:spacing w:after="40"/>
        <w:contextualSpacing w:val="0"/>
        <w:rPr>
          <w:rFonts w:ascii="Arial" w:hAnsi="Arial" w:cs="Arial"/>
          <w:sz w:val="20"/>
          <w:szCs w:val="20"/>
        </w:rPr>
      </w:pPr>
      <w:r w:rsidRPr="00AA5F81">
        <w:rPr>
          <w:rFonts w:ascii="Arial" w:hAnsi="Arial" w:cs="Arial"/>
          <w:sz w:val="20"/>
          <w:szCs w:val="20"/>
        </w:rPr>
        <w:t>undue pressure by an employer on the individual to leave their employment, or</w:t>
      </w:r>
    </w:p>
    <w:p w14:paraId="6E403ABA" w14:textId="77777777" w:rsidR="00044439" w:rsidRDefault="005B28F2" w:rsidP="006A42DE">
      <w:pPr>
        <w:pStyle w:val="ListParagraph"/>
        <w:numPr>
          <w:ilvl w:val="0"/>
          <w:numId w:val="8"/>
        </w:numPr>
        <w:spacing w:after="80"/>
        <w:contextualSpacing w:val="0"/>
        <w:rPr>
          <w:rFonts w:ascii="Arial" w:hAnsi="Arial" w:cs="Arial"/>
          <w:sz w:val="20"/>
          <w:szCs w:val="20"/>
        </w:rPr>
      </w:pPr>
      <w:r w:rsidRPr="000D0B7F">
        <w:rPr>
          <w:rFonts w:ascii="Arial" w:hAnsi="Arial" w:cs="Arial"/>
          <w:sz w:val="20"/>
          <w:szCs w:val="20"/>
        </w:rPr>
        <w:t xml:space="preserve">any other reasonable circumstances.   </w:t>
      </w:r>
    </w:p>
    <w:p w14:paraId="3119E57D" w14:textId="77777777" w:rsidR="00044439" w:rsidRDefault="00044439">
      <w:pPr>
        <w:spacing w:after="200" w:line="276" w:lineRule="auto"/>
        <w:rPr>
          <w:rFonts w:ascii="Arial" w:hAnsi="Arial" w:cs="Arial"/>
          <w:sz w:val="20"/>
          <w:szCs w:val="20"/>
        </w:rPr>
      </w:pPr>
      <w:r>
        <w:rPr>
          <w:rFonts w:ascii="Arial" w:hAnsi="Arial" w:cs="Arial"/>
          <w:sz w:val="20"/>
          <w:szCs w:val="20"/>
        </w:rPr>
        <w:br w:type="page"/>
      </w:r>
    </w:p>
    <w:p w14:paraId="4985AB6D" w14:textId="77777777" w:rsidR="00D63620" w:rsidRDefault="00D63620" w:rsidP="006D3755">
      <w:pPr>
        <w:rPr>
          <w:b/>
          <w:lang w:eastAsia="en-CA"/>
        </w:rPr>
      </w:pPr>
      <w:commentRangeStart w:id="1"/>
      <w:r w:rsidRPr="00E75ABB">
        <w:rPr>
          <w:rFonts w:ascii="Arial" w:eastAsia="Calibri" w:hAnsi="Arial" w:cs="Arial"/>
          <w:sz w:val="20"/>
        </w:rPr>
        <w:lastRenderedPageBreak/>
        <w:t>d) “</w:t>
      </w:r>
      <w:r w:rsidRPr="00E75ABB">
        <w:rPr>
          <w:rFonts w:ascii="Arial" w:eastAsia="Calibri" w:hAnsi="Arial" w:cs="Arial"/>
          <w:b/>
          <w:sz w:val="20"/>
        </w:rPr>
        <w:t>Sustainable Employment</w:t>
      </w:r>
      <w:r w:rsidRPr="00E75ABB">
        <w:rPr>
          <w:rFonts w:ascii="Arial" w:eastAsia="Calibri" w:hAnsi="Arial" w:cs="Arial"/>
          <w:sz w:val="20"/>
        </w:rPr>
        <w:t>” means a Participant’s having obtained Employment and, as determined by the Contractor acting prudently and reasonably, having the skills to maintain that Employment or find alternate Employment as needed</w:t>
      </w:r>
      <w:commentRangeEnd w:id="1"/>
      <w:r>
        <w:rPr>
          <w:rStyle w:val="CommentReference"/>
        </w:rPr>
        <w:commentReference w:id="1"/>
      </w:r>
    </w:p>
    <w:p w14:paraId="280E4539" w14:textId="77777777" w:rsidR="006D3755" w:rsidRPr="006D3755" w:rsidRDefault="006D3755" w:rsidP="006D3755">
      <w:pPr>
        <w:rPr>
          <w:b/>
          <w:lang w:eastAsia="en-CA"/>
        </w:rPr>
      </w:pPr>
      <w:r w:rsidRPr="006D3755">
        <w:rPr>
          <w:b/>
          <w:lang w:eastAsia="en-CA"/>
        </w:rPr>
        <w:t>Clarifications</w:t>
      </w:r>
    </w:p>
    <w:p w14:paraId="46826044" w14:textId="77777777" w:rsidR="006D3755" w:rsidRPr="006D3755" w:rsidRDefault="006D3755" w:rsidP="006D3755">
      <w:pPr>
        <w:rPr>
          <w:lang w:eastAsia="en-CA"/>
        </w:rPr>
      </w:pPr>
    </w:p>
    <w:p w14:paraId="12B3F243" w14:textId="77777777" w:rsidR="006D3755" w:rsidRPr="006D3755" w:rsidRDefault="006D3755" w:rsidP="006D3755">
      <w:pPr>
        <w:pStyle w:val="ListParagraph"/>
        <w:numPr>
          <w:ilvl w:val="0"/>
          <w:numId w:val="16"/>
        </w:numPr>
        <w:spacing w:after="80"/>
        <w:rPr>
          <w:rFonts w:ascii="Arial" w:hAnsi="Arial" w:cs="Arial"/>
          <w:sz w:val="20"/>
          <w:szCs w:val="20"/>
        </w:rPr>
      </w:pPr>
      <w:r>
        <w:rPr>
          <w:lang w:eastAsia="en-CA"/>
        </w:rPr>
        <w:t xml:space="preserve">EI Eligibility or reach back status is no longer part of the eligibility criteria.  If an applicant has an </w:t>
      </w:r>
      <w:r w:rsidRPr="006D3755">
        <w:rPr>
          <w:lang w:eastAsia="en-CA"/>
        </w:rPr>
        <w:t>active EI claim (</w:t>
      </w:r>
      <w:r>
        <w:rPr>
          <w:lang w:eastAsia="en-CA"/>
        </w:rPr>
        <w:t>is in receipt of</w:t>
      </w:r>
      <w:r w:rsidRPr="006D3755">
        <w:rPr>
          <w:lang w:eastAsia="en-CA"/>
        </w:rPr>
        <w:t xml:space="preserve"> EI</w:t>
      </w:r>
      <w:r>
        <w:rPr>
          <w:lang w:eastAsia="en-CA"/>
        </w:rPr>
        <w:t xml:space="preserve"> Benefits), they are eligible for the program.  You are to request that they contact Service Canada and disclose their intended purpose to participate in the program and also provide Service Canada with the length of the training.  It is up to them to manage their relationship with Service Canada and any impact their participation in the program may have on their active claim. </w:t>
      </w:r>
    </w:p>
    <w:p w14:paraId="1C61BADA" w14:textId="77777777" w:rsidR="006D3755" w:rsidRPr="006D3755" w:rsidRDefault="006D3755" w:rsidP="006D3755">
      <w:pPr>
        <w:pStyle w:val="ListParagraph"/>
        <w:spacing w:after="80"/>
        <w:rPr>
          <w:rFonts w:ascii="Arial" w:hAnsi="Arial" w:cs="Arial"/>
          <w:sz w:val="20"/>
          <w:szCs w:val="20"/>
        </w:rPr>
      </w:pPr>
    </w:p>
    <w:p w14:paraId="6C49EDBF" w14:textId="77777777" w:rsidR="00044439" w:rsidRPr="006F29FC" w:rsidRDefault="006D3755" w:rsidP="00044439">
      <w:pPr>
        <w:pStyle w:val="ListParagraph"/>
        <w:numPr>
          <w:ilvl w:val="0"/>
          <w:numId w:val="16"/>
        </w:numPr>
        <w:spacing w:after="80"/>
        <w:rPr>
          <w:rFonts w:ascii="Arial" w:hAnsi="Arial" w:cs="Arial"/>
          <w:sz w:val="20"/>
          <w:szCs w:val="20"/>
        </w:rPr>
      </w:pPr>
      <w:r w:rsidRPr="006D3755">
        <w:rPr>
          <w:lang w:eastAsia="en-CA"/>
        </w:rPr>
        <w:t>The statement “</w:t>
      </w:r>
      <w:r w:rsidRPr="006F29FC">
        <w:rPr>
          <w:i/>
          <w:lang w:eastAsia="en-CA"/>
        </w:rPr>
        <w:t>not actively participating in another provincially or federally funded labour market program</w:t>
      </w:r>
      <w:r w:rsidRPr="006D3755">
        <w:rPr>
          <w:lang w:eastAsia="en-CA"/>
        </w:rPr>
        <w:t>” refers to other WDA or LMDA funded training</w:t>
      </w:r>
      <w:r>
        <w:rPr>
          <w:lang w:eastAsia="en-CA"/>
        </w:rPr>
        <w:t xml:space="preserve"> and employment</w:t>
      </w:r>
      <w:r w:rsidRPr="006D3755">
        <w:rPr>
          <w:lang w:eastAsia="en-CA"/>
        </w:rPr>
        <w:t xml:space="preserve"> programs</w:t>
      </w:r>
      <w:r>
        <w:rPr>
          <w:lang w:eastAsia="en-CA"/>
        </w:rPr>
        <w:t>, but it does not refer to the</w:t>
      </w:r>
      <w:r w:rsidRPr="006D3755">
        <w:rPr>
          <w:lang w:eastAsia="en-CA"/>
        </w:rPr>
        <w:t xml:space="preserve"> services offered at the WorkBC Centres</w:t>
      </w:r>
      <w:r>
        <w:rPr>
          <w:lang w:eastAsia="en-CA"/>
        </w:rPr>
        <w:t xml:space="preserve">.  We would like to </w:t>
      </w:r>
      <w:r w:rsidRPr="006D3755">
        <w:rPr>
          <w:lang w:eastAsia="en-CA"/>
        </w:rPr>
        <w:t>encourage</w:t>
      </w:r>
      <w:r w:rsidR="00CA46E6">
        <w:rPr>
          <w:lang w:eastAsia="en-CA"/>
        </w:rPr>
        <w:t xml:space="preserve"> </w:t>
      </w:r>
      <w:r w:rsidRPr="006D3755">
        <w:rPr>
          <w:lang w:eastAsia="en-CA"/>
        </w:rPr>
        <w:t xml:space="preserve">Work BC referrals.  </w:t>
      </w:r>
      <w:r w:rsidR="00CA46E6">
        <w:rPr>
          <w:lang w:eastAsia="en-CA"/>
        </w:rPr>
        <w:t xml:space="preserve">The </w:t>
      </w:r>
      <w:r>
        <w:rPr>
          <w:lang w:eastAsia="en-CA"/>
        </w:rPr>
        <w:t xml:space="preserve">WorkBC Case Manager </w:t>
      </w:r>
      <w:r w:rsidR="00CA46E6">
        <w:rPr>
          <w:lang w:eastAsia="en-CA"/>
        </w:rPr>
        <w:t>may keep</w:t>
      </w:r>
      <w:r w:rsidRPr="006D3755">
        <w:rPr>
          <w:lang w:eastAsia="en-CA"/>
        </w:rPr>
        <w:t xml:space="preserve"> </w:t>
      </w:r>
      <w:r>
        <w:rPr>
          <w:lang w:eastAsia="en-CA"/>
        </w:rPr>
        <w:t>the</w:t>
      </w:r>
      <w:r w:rsidRPr="006D3755">
        <w:rPr>
          <w:lang w:eastAsia="en-CA"/>
        </w:rPr>
        <w:t xml:space="preserve"> </w:t>
      </w:r>
      <w:r>
        <w:rPr>
          <w:lang w:eastAsia="en-CA"/>
        </w:rPr>
        <w:t>client</w:t>
      </w:r>
      <w:r w:rsidRPr="006D3755">
        <w:rPr>
          <w:lang w:eastAsia="en-CA"/>
        </w:rPr>
        <w:t xml:space="preserve"> file open when a client is referred to one of our </w:t>
      </w:r>
      <w:r>
        <w:rPr>
          <w:lang w:eastAsia="en-CA"/>
        </w:rPr>
        <w:t xml:space="preserve">WDA </w:t>
      </w:r>
      <w:r w:rsidRPr="006D3755">
        <w:rPr>
          <w:lang w:eastAsia="en-CA"/>
        </w:rPr>
        <w:t>programs</w:t>
      </w:r>
      <w:r>
        <w:rPr>
          <w:lang w:eastAsia="en-CA"/>
        </w:rPr>
        <w:t xml:space="preserve">.  </w:t>
      </w:r>
    </w:p>
    <w:p w14:paraId="6B32AD33" w14:textId="77777777" w:rsidR="006F29FC" w:rsidRPr="006F29FC" w:rsidRDefault="006F29FC" w:rsidP="006F29FC">
      <w:pPr>
        <w:pStyle w:val="ListParagraph"/>
        <w:rPr>
          <w:rFonts w:ascii="Arial" w:hAnsi="Arial" w:cs="Arial"/>
          <w:sz w:val="20"/>
          <w:szCs w:val="20"/>
        </w:rPr>
      </w:pPr>
    </w:p>
    <w:p w14:paraId="122B5E43" w14:textId="77777777" w:rsidR="00CA46E6" w:rsidRDefault="006F29FC" w:rsidP="0049274E">
      <w:pPr>
        <w:pStyle w:val="ListParagraph"/>
        <w:numPr>
          <w:ilvl w:val="0"/>
          <w:numId w:val="16"/>
        </w:numPr>
        <w:spacing w:after="80"/>
        <w:rPr>
          <w:lang w:eastAsia="en-CA"/>
        </w:rPr>
      </w:pPr>
      <w:r w:rsidRPr="0049274E">
        <w:rPr>
          <w:lang w:eastAsia="en-CA"/>
        </w:rPr>
        <w:t xml:space="preserve">The Market Basket Measures (MBM) link provided </w:t>
      </w:r>
      <w:r w:rsidR="0049274E">
        <w:rPr>
          <w:lang w:eastAsia="en-CA"/>
        </w:rPr>
        <w:t>in (c)ii</w:t>
      </w:r>
      <w:r w:rsidR="00C56A9F">
        <w:rPr>
          <w:lang w:eastAsia="en-CA"/>
        </w:rPr>
        <w:t xml:space="preserve"> is one potential eligibility criteria</w:t>
      </w:r>
      <w:r w:rsidRPr="0049274E">
        <w:rPr>
          <w:lang w:eastAsia="en-CA"/>
        </w:rPr>
        <w:t xml:space="preserve"> for service providers </w:t>
      </w:r>
      <w:r w:rsidR="00C56A9F">
        <w:rPr>
          <w:lang w:eastAsia="en-CA"/>
        </w:rPr>
        <w:t xml:space="preserve">to consider when reviewing an applicant’s eligibility.  Please </w:t>
      </w:r>
      <w:r w:rsidRPr="0049274E">
        <w:rPr>
          <w:lang w:eastAsia="en-CA"/>
        </w:rPr>
        <w:t xml:space="preserve">become familiar with </w:t>
      </w:r>
      <w:r w:rsidR="00CA46E6">
        <w:rPr>
          <w:lang w:eastAsia="en-CA"/>
        </w:rPr>
        <w:t xml:space="preserve">Employment and Social Development Canada, and </w:t>
      </w:r>
      <w:r w:rsidRPr="0049274E">
        <w:rPr>
          <w:lang w:eastAsia="en-CA"/>
        </w:rPr>
        <w:t xml:space="preserve">Stats Canada </w:t>
      </w:r>
      <w:r w:rsidR="00C56A9F">
        <w:rPr>
          <w:lang w:eastAsia="en-CA"/>
        </w:rPr>
        <w:t xml:space="preserve">MBM that identifies the </w:t>
      </w:r>
      <w:r w:rsidRPr="0049274E">
        <w:rPr>
          <w:lang w:eastAsia="en-CA"/>
        </w:rPr>
        <w:t xml:space="preserve">level of employment income required to sustain </w:t>
      </w:r>
      <w:r w:rsidR="00CA46E6">
        <w:rPr>
          <w:lang w:eastAsia="en-CA"/>
        </w:rPr>
        <w:t xml:space="preserve">both an individual, and </w:t>
      </w:r>
      <w:r w:rsidRPr="0049274E">
        <w:rPr>
          <w:lang w:eastAsia="en-CA"/>
        </w:rPr>
        <w:t>a</w:t>
      </w:r>
      <w:r w:rsidR="0049274E">
        <w:rPr>
          <w:lang w:eastAsia="en-CA"/>
        </w:rPr>
        <w:t>n</w:t>
      </w:r>
      <w:r w:rsidRPr="0049274E">
        <w:rPr>
          <w:lang w:eastAsia="en-CA"/>
        </w:rPr>
        <w:t xml:space="preserve"> </w:t>
      </w:r>
      <w:r w:rsidR="0049274E">
        <w:rPr>
          <w:lang w:eastAsia="en-CA"/>
        </w:rPr>
        <w:t xml:space="preserve">economic </w:t>
      </w:r>
      <w:r w:rsidRPr="0049274E">
        <w:rPr>
          <w:lang w:eastAsia="en-CA"/>
        </w:rPr>
        <w:t>family</w:t>
      </w:r>
      <w:r w:rsidR="0049274E" w:rsidRPr="0049274E">
        <w:rPr>
          <w:lang w:eastAsia="en-CA"/>
        </w:rPr>
        <w:t xml:space="preserve"> </w:t>
      </w:r>
      <w:r w:rsidR="00CA46E6">
        <w:rPr>
          <w:lang w:eastAsia="en-CA"/>
        </w:rPr>
        <w:t>unit, in regions across the country. The table referred to in (c)ii provides the income level for an individual in a geographic area, as well as the combined income level for an “economic family size” of 2, 3, 4, and 5 persons.</w:t>
      </w:r>
    </w:p>
    <w:p w14:paraId="24CBF700" w14:textId="77777777" w:rsidR="00CA46E6" w:rsidRPr="0049274E" w:rsidRDefault="0049274E" w:rsidP="00C56A9F">
      <w:pPr>
        <w:spacing w:after="40"/>
        <w:ind w:left="1440"/>
        <w:rPr>
          <w:lang w:eastAsia="en-CA"/>
        </w:rPr>
      </w:pPr>
      <w:r w:rsidRPr="00CA46E6">
        <w:rPr>
          <w:lang w:eastAsia="en-CA"/>
        </w:rPr>
        <w:t xml:space="preserve">Example: </w:t>
      </w:r>
      <w:r w:rsidR="00C56A9F">
        <w:rPr>
          <w:lang w:eastAsia="en-CA"/>
        </w:rPr>
        <w:t xml:space="preserve">Referring to </w:t>
      </w:r>
      <w:hyperlink r:id="rId8" w:history="1">
        <w:r w:rsidR="00C56A9F" w:rsidRPr="005850E3">
          <w:rPr>
            <w:rStyle w:val="Hyperlink"/>
          </w:rPr>
          <w:t>http://www12.statcan.gc.ca/census-recensement/2016/ref/dict/tab/t4_5-eng.cfm</w:t>
        </w:r>
      </w:hyperlink>
      <w:r w:rsidR="00C56A9F">
        <w:rPr>
          <w:color w:val="1F497D"/>
        </w:rPr>
        <w:t xml:space="preserve">, </w:t>
      </w:r>
      <w:r w:rsidR="00C56A9F" w:rsidRPr="00C56A9F">
        <w:t>a</w:t>
      </w:r>
      <w:r w:rsidR="00CA46E6" w:rsidRPr="00C56A9F">
        <w:rPr>
          <w:lang w:eastAsia="en-CA"/>
        </w:rPr>
        <w:t xml:space="preserve">n </w:t>
      </w:r>
      <w:r w:rsidR="00CA46E6" w:rsidRPr="00CA46E6">
        <w:rPr>
          <w:lang w:eastAsia="en-CA"/>
        </w:rPr>
        <w:t>individual</w:t>
      </w:r>
      <w:r w:rsidR="00C56A9F">
        <w:rPr>
          <w:lang w:eastAsia="en-CA"/>
        </w:rPr>
        <w:t xml:space="preserve"> applying to a program may or may not meet other eligibility criteria, but if they are Employed, they may be deemed to be Precariously Employed, and meet the MBM eligibility, if they live in </w:t>
      </w:r>
      <w:r w:rsidR="00C56A9F" w:rsidRPr="00CA46E6">
        <w:rPr>
          <w:lang w:eastAsia="en-CA"/>
        </w:rPr>
        <w:t xml:space="preserve">the Vancouver area </w:t>
      </w:r>
      <w:r w:rsidR="00C56A9F">
        <w:rPr>
          <w:lang w:eastAsia="en-CA"/>
        </w:rPr>
        <w:t xml:space="preserve">and </w:t>
      </w:r>
      <w:r w:rsidR="00CA46E6" w:rsidRPr="00CA46E6">
        <w:rPr>
          <w:lang w:eastAsia="en-CA"/>
        </w:rPr>
        <w:t xml:space="preserve">their </w:t>
      </w:r>
      <w:r w:rsidR="00C56A9F">
        <w:rPr>
          <w:lang w:eastAsia="en-CA"/>
        </w:rPr>
        <w:t xml:space="preserve">annual </w:t>
      </w:r>
      <w:r w:rsidR="00CA46E6" w:rsidRPr="00CA46E6">
        <w:rPr>
          <w:lang w:eastAsia="en-CA"/>
        </w:rPr>
        <w:t xml:space="preserve">employment income level is at or below $19,976.  </w:t>
      </w:r>
      <w:r w:rsidR="00C56A9F">
        <w:rPr>
          <w:lang w:eastAsia="en-CA"/>
        </w:rPr>
        <w:t>Or, say they were part of a</w:t>
      </w:r>
      <w:r w:rsidR="00CA46E6" w:rsidRPr="00CA46E6">
        <w:rPr>
          <w:lang w:eastAsia="en-CA"/>
        </w:rPr>
        <w:t xml:space="preserve"> family of 4 persons (2 adults and 2 children)</w:t>
      </w:r>
      <w:r w:rsidR="00C56A9F">
        <w:rPr>
          <w:lang w:eastAsia="en-CA"/>
        </w:rPr>
        <w:t>,</w:t>
      </w:r>
      <w:r w:rsidR="00CA46E6" w:rsidRPr="00CA46E6">
        <w:rPr>
          <w:lang w:eastAsia="en-CA"/>
        </w:rPr>
        <w:t xml:space="preserve"> </w:t>
      </w:r>
      <w:r w:rsidR="00C56A9F">
        <w:rPr>
          <w:lang w:eastAsia="en-CA"/>
        </w:rPr>
        <w:t>the combined income for that family would need to be</w:t>
      </w:r>
      <w:r w:rsidR="00CA46E6" w:rsidRPr="00CA46E6">
        <w:rPr>
          <w:lang w:eastAsia="en-CA"/>
        </w:rPr>
        <w:t xml:space="preserve"> at or below $39,951</w:t>
      </w:r>
      <w:r w:rsidR="00C56A9F">
        <w:rPr>
          <w:lang w:eastAsia="en-CA"/>
        </w:rPr>
        <w:t>.</w:t>
      </w:r>
    </w:p>
    <w:p w14:paraId="3FCF797E" w14:textId="77777777" w:rsidR="0049274E" w:rsidRPr="0049274E" w:rsidRDefault="0049274E" w:rsidP="0049274E">
      <w:pPr>
        <w:spacing w:after="80"/>
        <w:ind w:left="360"/>
        <w:rPr>
          <w:lang w:eastAsia="en-CA"/>
        </w:rPr>
      </w:pPr>
    </w:p>
    <w:sectPr w:rsidR="0049274E" w:rsidRPr="0049274E" w:rsidSect="009E6845">
      <w:pgSz w:w="12240" w:h="15840"/>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ara Fong" w:date="2018-08-13T14:08:00Z" w:initials="TF">
    <w:p w14:paraId="15749CFC" w14:textId="77777777" w:rsidR="00D63620" w:rsidRDefault="00D63620">
      <w:pPr>
        <w:pStyle w:val="CommentText"/>
      </w:pPr>
      <w:r>
        <w:rPr>
          <w:rStyle w:val="CommentReference"/>
        </w:rPr>
        <w:annotationRef/>
      </w:r>
      <w:r w:rsidRPr="00D63620">
        <w:t>Ministry added this clarification after I sent it out.  Checking if in conflict with Perf Measure….but I don’t think it 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749CF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3195"/>
    <w:multiLevelType w:val="hybridMultilevel"/>
    <w:tmpl w:val="A9FA524C"/>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08305409"/>
    <w:multiLevelType w:val="hybridMultilevel"/>
    <w:tmpl w:val="64963D78"/>
    <w:lvl w:ilvl="0" w:tplc="1009000F">
      <w:start w:val="1"/>
      <w:numFmt w:val="decimal"/>
      <w:lvlText w:val="%1."/>
      <w:lvlJc w:val="left"/>
      <w:pPr>
        <w:ind w:left="2880" w:hanging="720"/>
      </w:pPr>
      <w:rPr>
        <w:rFonts w:hint="default"/>
      </w:r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 w15:restartNumberingAfterBreak="0">
    <w:nsid w:val="304747E5"/>
    <w:multiLevelType w:val="hybridMultilevel"/>
    <w:tmpl w:val="A10A95E4"/>
    <w:lvl w:ilvl="0" w:tplc="F2740192">
      <w:start w:val="1"/>
      <w:numFmt w:val="lowerLetter"/>
      <w:lvlText w:val="(%1)"/>
      <w:lvlJc w:val="left"/>
      <w:pPr>
        <w:ind w:left="1080" w:hanging="720"/>
      </w:pPr>
      <w:rPr>
        <w:rFonts w:hint="default"/>
      </w:rPr>
    </w:lvl>
    <w:lvl w:ilvl="1" w:tplc="10090013">
      <w:start w:val="1"/>
      <w:numFmt w:val="upperRoman"/>
      <w:lvlText w:val="%2."/>
      <w:lvlJc w:val="righ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47A70D0"/>
    <w:multiLevelType w:val="multilevel"/>
    <w:tmpl w:val="29DAD4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36E93A00"/>
    <w:multiLevelType w:val="hybridMultilevel"/>
    <w:tmpl w:val="9BEE8B56"/>
    <w:lvl w:ilvl="0" w:tplc="F2740192">
      <w:start w:val="1"/>
      <w:numFmt w:val="lowerLetter"/>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7F9044E"/>
    <w:multiLevelType w:val="hybridMultilevel"/>
    <w:tmpl w:val="9362B6B6"/>
    <w:lvl w:ilvl="0" w:tplc="10090015">
      <w:start w:val="1"/>
      <w:numFmt w:val="upperLetter"/>
      <w:lvlText w:val="%1."/>
      <w:lvlJc w:val="left"/>
      <w:pPr>
        <w:ind w:left="2880" w:hanging="720"/>
      </w:pPr>
      <w:rPr>
        <w:rFonts w:hint="default"/>
      </w:r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6" w15:restartNumberingAfterBreak="0">
    <w:nsid w:val="418C4C7C"/>
    <w:multiLevelType w:val="hybridMultilevel"/>
    <w:tmpl w:val="F108447E"/>
    <w:lvl w:ilvl="0" w:tplc="D15ADFAC">
      <w:start w:val="1"/>
      <w:numFmt w:val="lowerRoman"/>
      <w:lvlText w:val="%1."/>
      <w:lvlJc w:val="righ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4FBF2A51"/>
    <w:multiLevelType w:val="multilevel"/>
    <w:tmpl w:val="29DAD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1230BC"/>
    <w:multiLevelType w:val="hybridMultilevel"/>
    <w:tmpl w:val="B7ACE688"/>
    <w:lvl w:ilvl="0" w:tplc="FE4C3932">
      <w:start w:val="1"/>
      <w:numFmt w:val="upperLetter"/>
      <w:lvlText w:val="%1."/>
      <w:lvlJc w:val="left"/>
      <w:pPr>
        <w:ind w:left="2880" w:hanging="720"/>
      </w:pPr>
      <w:rPr>
        <w:rFonts w:hint="default"/>
      </w:r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9" w15:restartNumberingAfterBreak="0">
    <w:nsid w:val="544A5469"/>
    <w:multiLevelType w:val="hybridMultilevel"/>
    <w:tmpl w:val="F22E558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F5B7870"/>
    <w:multiLevelType w:val="multilevel"/>
    <w:tmpl w:val="7DD604A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64A55F76"/>
    <w:multiLevelType w:val="hybridMultilevel"/>
    <w:tmpl w:val="1582A308"/>
    <w:lvl w:ilvl="0" w:tplc="9012692A">
      <w:start w:val="1"/>
      <w:numFmt w:val="lowerRoman"/>
      <w:lvlText w:val="%1."/>
      <w:lvlJc w:val="righ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64B13753"/>
    <w:multiLevelType w:val="hybridMultilevel"/>
    <w:tmpl w:val="73EA43C4"/>
    <w:lvl w:ilvl="0" w:tplc="1009001B">
      <w:start w:val="1"/>
      <w:numFmt w:val="lowerRoman"/>
      <w:lvlText w:val="%1."/>
      <w:lvlJc w:val="right"/>
      <w:pPr>
        <w:ind w:left="2160" w:hanging="72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71407652"/>
    <w:multiLevelType w:val="hybridMultilevel"/>
    <w:tmpl w:val="F97A48E4"/>
    <w:lvl w:ilvl="0" w:tplc="65DE6298">
      <w:start w:val="1"/>
      <w:numFmt w:val="lowerRoman"/>
      <w:lvlText w:val="%1."/>
      <w:lvlJc w:val="right"/>
      <w:pPr>
        <w:ind w:left="18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54B001F"/>
    <w:multiLevelType w:val="multilevel"/>
    <w:tmpl w:val="ADA4E0A4"/>
    <w:lvl w:ilvl="0">
      <w:start w:val="1"/>
      <w:numFmt w:val="decimal"/>
      <w:lvlText w:val="%1."/>
      <w:lvlJc w:val="left"/>
      <w:pPr>
        <w:tabs>
          <w:tab w:val="num" w:pos="960"/>
        </w:tabs>
        <w:ind w:left="960" w:hanging="360"/>
      </w:pPr>
    </w:lvl>
    <w:lvl w:ilvl="1">
      <w:start w:val="1"/>
      <w:numFmt w:val="decimal"/>
      <w:lvlText w:val="%2."/>
      <w:lvlJc w:val="left"/>
      <w:pPr>
        <w:tabs>
          <w:tab w:val="num" w:pos="1680"/>
        </w:tabs>
        <w:ind w:left="1680" w:hanging="360"/>
      </w:pPr>
    </w:lvl>
    <w:lvl w:ilvl="2" w:tentative="1">
      <w:start w:val="1"/>
      <w:numFmt w:val="decimal"/>
      <w:lvlText w:val="%3."/>
      <w:lvlJc w:val="left"/>
      <w:pPr>
        <w:tabs>
          <w:tab w:val="num" w:pos="2400"/>
        </w:tabs>
        <w:ind w:left="2400" w:hanging="360"/>
      </w:pPr>
    </w:lvl>
    <w:lvl w:ilvl="3" w:tentative="1">
      <w:start w:val="1"/>
      <w:numFmt w:val="decimal"/>
      <w:lvlText w:val="%4."/>
      <w:lvlJc w:val="left"/>
      <w:pPr>
        <w:tabs>
          <w:tab w:val="num" w:pos="3120"/>
        </w:tabs>
        <w:ind w:left="3120" w:hanging="360"/>
      </w:pPr>
    </w:lvl>
    <w:lvl w:ilvl="4" w:tentative="1">
      <w:start w:val="1"/>
      <w:numFmt w:val="decimal"/>
      <w:lvlText w:val="%5."/>
      <w:lvlJc w:val="left"/>
      <w:pPr>
        <w:tabs>
          <w:tab w:val="num" w:pos="3840"/>
        </w:tabs>
        <w:ind w:left="3840" w:hanging="360"/>
      </w:pPr>
    </w:lvl>
    <w:lvl w:ilvl="5" w:tentative="1">
      <w:start w:val="1"/>
      <w:numFmt w:val="decimal"/>
      <w:lvlText w:val="%6."/>
      <w:lvlJc w:val="left"/>
      <w:pPr>
        <w:tabs>
          <w:tab w:val="num" w:pos="4560"/>
        </w:tabs>
        <w:ind w:left="4560" w:hanging="360"/>
      </w:pPr>
    </w:lvl>
    <w:lvl w:ilvl="6" w:tentative="1">
      <w:start w:val="1"/>
      <w:numFmt w:val="decimal"/>
      <w:lvlText w:val="%7."/>
      <w:lvlJc w:val="left"/>
      <w:pPr>
        <w:tabs>
          <w:tab w:val="num" w:pos="5280"/>
        </w:tabs>
        <w:ind w:left="5280" w:hanging="360"/>
      </w:pPr>
    </w:lvl>
    <w:lvl w:ilvl="7" w:tentative="1">
      <w:start w:val="1"/>
      <w:numFmt w:val="decimal"/>
      <w:lvlText w:val="%8."/>
      <w:lvlJc w:val="left"/>
      <w:pPr>
        <w:tabs>
          <w:tab w:val="num" w:pos="6000"/>
        </w:tabs>
        <w:ind w:left="6000" w:hanging="360"/>
      </w:pPr>
    </w:lvl>
    <w:lvl w:ilvl="8" w:tentative="1">
      <w:start w:val="1"/>
      <w:numFmt w:val="decimal"/>
      <w:lvlText w:val="%9."/>
      <w:lvlJc w:val="left"/>
      <w:pPr>
        <w:tabs>
          <w:tab w:val="num" w:pos="6720"/>
        </w:tabs>
        <w:ind w:left="6720" w:hanging="360"/>
      </w:pPr>
    </w:lvl>
  </w:abstractNum>
  <w:abstractNum w:abstractNumId="15" w15:restartNumberingAfterBreak="0">
    <w:nsid w:val="7E5B2E25"/>
    <w:multiLevelType w:val="hybridMultilevel"/>
    <w:tmpl w:val="FE3C0954"/>
    <w:lvl w:ilvl="0" w:tplc="724C51AE">
      <w:start w:val="1"/>
      <w:numFmt w:val="lowerRoman"/>
      <w:lvlText w:val="%1."/>
      <w:lvlJc w:val="right"/>
      <w:pPr>
        <w:ind w:left="180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F316054"/>
    <w:multiLevelType w:val="hybridMultilevel"/>
    <w:tmpl w:val="90F24228"/>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4"/>
  </w:num>
  <w:num w:numId="2">
    <w:abstractNumId w:val="2"/>
  </w:num>
  <w:num w:numId="3">
    <w:abstractNumId w:val="1"/>
  </w:num>
  <w:num w:numId="4">
    <w:abstractNumId w:val="16"/>
  </w:num>
  <w:num w:numId="5">
    <w:abstractNumId w:val="12"/>
  </w:num>
  <w:num w:numId="6">
    <w:abstractNumId w:val="5"/>
  </w:num>
  <w:num w:numId="7">
    <w:abstractNumId w:val="0"/>
  </w:num>
  <w:num w:numId="8">
    <w:abstractNumId w:val="6"/>
  </w:num>
  <w:num w:numId="9">
    <w:abstractNumId w:val="15"/>
  </w:num>
  <w:num w:numId="10">
    <w:abstractNumId w:val="14"/>
  </w:num>
  <w:num w:numId="11">
    <w:abstractNumId w:val="7"/>
  </w:num>
  <w:num w:numId="12">
    <w:abstractNumId w:val="13"/>
  </w:num>
  <w:num w:numId="13">
    <w:abstractNumId w:val="8"/>
  </w:num>
  <w:num w:numId="14">
    <w:abstractNumId w:val="10"/>
  </w:num>
  <w:num w:numId="15">
    <w:abstractNumId w:val="3"/>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E2"/>
    <w:rsid w:val="00044439"/>
    <w:rsid w:val="000D0B7F"/>
    <w:rsid w:val="000D36E7"/>
    <w:rsid w:val="001565E7"/>
    <w:rsid w:val="003466B5"/>
    <w:rsid w:val="003E4B27"/>
    <w:rsid w:val="00466F0D"/>
    <w:rsid w:val="0049274E"/>
    <w:rsid w:val="00495AF0"/>
    <w:rsid w:val="00513BB1"/>
    <w:rsid w:val="005B28F2"/>
    <w:rsid w:val="006A42DE"/>
    <w:rsid w:val="006D3755"/>
    <w:rsid w:val="006F29FC"/>
    <w:rsid w:val="00807C14"/>
    <w:rsid w:val="008160A3"/>
    <w:rsid w:val="00962528"/>
    <w:rsid w:val="009C15BE"/>
    <w:rsid w:val="009E6845"/>
    <w:rsid w:val="00AA5F81"/>
    <w:rsid w:val="00B67249"/>
    <w:rsid w:val="00BC55BD"/>
    <w:rsid w:val="00C27AE2"/>
    <w:rsid w:val="00C56A9F"/>
    <w:rsid w:val="00CA46E6"/>
    <w:rsid w:val="00D63620"/>
    <w:rsid w:val="00D74598"/>
    <w:rsid w:val="00E037FE"/>
    <w:rsid w:val="00E27E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C418A"/>
  <w15:docId w15:val="{EC744347-D263-437B-AB76-532F0946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598"/>
    <w:pPr>
      <w:spacing w:after="0" w:line="240" w:lineRule="auto"/>
    </w:pPr>
  </w:style>
  <w:style w:type="paragraph" w:styleId="Heading3">
    <w:name w:val="heading 3"/>
    <w:basedOn w:val="Normal"/>
    <w:link w:val="Heading3Char"/>
    <w:uiPriority w:val="9"/>
    <w:qFormat/>
    <w:rsid w:val="00044439"/>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AE2"/>
    <w:pPr>
      <w:ind w:left="720"/>
      <w:contextualSpacing/>
    </w:pPr>
  </w:style>
  <w:style w:type="character" w:styleId="Hyperlink">
    <w:name w:val="Hyperlink"/>
    <w:basedOn w:val="DefaultParagraphFont"/>
    <w:uiPriority w:val="99"/>
    <w:unhideWhenUsed/>
    <w:rsid w:val="006A42DE"/>
    <w:rPr>
      <w:color w:val="0000FF" w:themeColor="hyperlink"/>
      <w:u w:val="single"/>
    </w:rPr>
  </w:style>
  <w:style w:type="paragraph" w:styleId="NoSpacing">
    <w:name w:val="No Spacing"/>
    <w:uiPriority w:val="1"/>
    <w:qFormat/>
    <w:rsid w:val="006A42DE"/>
    <w:pPr>
      <w:spacing w:after="0" w:line="240" w:lineRule="auto"/>
    </w:pPr>
    <w:rPr>
      <w:rFonts w:ascii="Times New Roman" w:eastAsia="Times New Roman" w:hAnsi="Times New Roman" w:cs="Times New Roman"/>
      <w:sz w:val="24"/>
      <w:szCs w:val="20"/>
      <w:lang w:val="en-GB"/>
    </w:rPr>
  </w:style>
  <w:style w:type="character" w:customStyle="1" w:styleId="Heading3Char">
    <w:name w:val="Heading 3 Char"/>
    <w:basedOn w:val="DefaultParagraphFont"/>
    <w:link w:val="Heading3"/>
    <w:uiPriority w:val="9"/>
    <w:rsid w:val="00044439"/>
    <w:rPr>
      <w:rFonts w:ascii="Times New Roman" w:eastAsia="Times New Roman" w:hAnsi="Times New Roman" w:cs="Times New Roman"/>
      <w:b/>
      <w:bCs/>
      <w:sz w:val="27"/>
      <w:szCs w:val="27"/>
      <w:lang w:eastAsia="en-CA"/>
    </w:rPr>
  </w:style>
  <w:style w:type="character" w:styleId="FollowedHyperlink">
    <w:name w:val="FollowedHyperlink"/>
    <w:basedOn w:val="DefaultParagraphFont"/>
    <w:uiPriority w:val="99"/>
    <w:semiHidden/>
    <w:unhideWhenUsed/>
    <w:rsid w:val="006F29FC"/>
    <w:rPr>
      <w:color w:val="800080" w:themeColor="followedHyperlink"/>
      <w:u w:val="single"/>
    </w:rPr>
  </w:style>
  <w:style w:type="character" w:styleId="CommentReference">
    <w:name w:val="annotation reference"/>
    <w:basedOn w:val="DefaultParagraphFont"/>
    <w:uiPriority w:val="99"/>
    <w:semiHidden/>
    <w:unhideWhenUsed/>
    <w:rsid w:val="00D63620"/>
    <w:rPr>
      <w:sz w:val="16"/>
      <w:szCs w:val="16"/>
    </w:rPr>
  </w:style>
  <w:style w:type="paragraph" w:styleId="CommentText">
    <w:name w:val="annotation text"/>
    <w:basedOn w:val="Normal"/>
    <w:link w:val="CommentTextChar"/>
    <w:uiPriority w:val="99"/>
    <w:semiHidden/>
    <w:unhideWhenUsed/>
    <w:rsid w:val="00D63620"/>
    <w:rPr>
      <w:sz w:val="20"/>
      <w:szCs w:val="20"/>
    </w:rPr>
  </w:style>
  <w:style w:type="character" w:customStyle="1" w:styleId="CommentTextChar">
    <w:name w:val="Comment Text Char"/>
    <w:basedOn w:val="DefaultParagraphFont"/>
    <w:link w:val="CommentText"/>
    <w:uiPriority w:val="99"/>
    <w:semiHidden/>
    <w:rsid w:val="00D63620"/>
    <w:rPr>
      <w:sz w:val="20"/>
      <w:szCs w:val="20"/>
    </w:rPr>
  </w:style>
  <w:style w:type="paragraph" w:styleId="CommentSubject">
    <w:name w:val="annotation subject"/>
    <w:basedOn w:val="CommentText"/>
    <w:next w:val="CommentText"/>
    <w:link w:val="CommentSubjectChar"/>
    <w:uiPriority w:val="99"/>
    <w:semiHidden/>
    <w:unhideWhenUsed/>
    <w:rsid w:val="00D63620"/>
    <w:rPr>
      <w:b/>
      <w:bCs/>
    </w:rPr>
  </w:style>
  <w:style w:type="character" w:customStyle="1" w:styleId="CommentSubjectChar">
    <w:name w:val="Comment Subject Char"/>
    <w:basedOn w:val="CommentTextChar"/>
    <w:link w:val="CommentSubject"/>
    <w:uiPriority w:val="99"/>
    <w:semiHidden/>
    <w:rsid w:val="00D63620"/>
    <w:rPr>
      <w:b/>
      <w:bCs/>
      <w:sz w:val="20"/>
      <w:szCs w:val="20"/>
    </w:rPr>
  </w:style>
  <w:style w:type="paragraph" w:styleId="BalloonText">
    <w:name w:val="Balloon Text"/>
    <w:basedOn w:val="Normal"/>
    <w:link w:val="BalloonTextChar"/>
    <w:uiPriority w:val="99"/>
    <w:semiHidden/>
    <w:unhideWhenUsed/>
    <w:rsid w:val="00D63620"/>
    <w:rPr>
      <w:rFonts w:ascii="Tahoma" w:hAnsi="Tahoma" w:cs="Tahoma"/>
      <w:sz w:val="16"/>
      <w:szCs w:val="16"/>
    </w:rPr>
  </w:style>
  <w:style w:type="character" w:customStyle="1" w:styleId="BalloonTextChar">
    <w:name w:val="Balloon Text Char"/>
    <w:basedOn w:val="DefaultParagraphFont"/>
    <w:link w:val="BalloonText"/>
    <w:uiPriority w:val="99"/>
    <w:semiHidden/>
    <w:rsid w:val="00D636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796573">
      <w:bodyDiv w:val="1"/>
      <w:marLeft w:val="0"/>
      <w:marRight w:val="0"/>
      <w:marTop w:val="0"/>
      <w:marBottom w:val="0"/>
      <w:divBdr>
        <w:top w:val="none" w:sz="0" w:space="0" w:color="auto"/>
        <w:left w:val="none" w:sz="0" w:space="0" w:color="auto"/>
        <w:bottom w:val="none" w:sz="0" w:space="0" w:color="auto"/>
        <w:right w:val="none" w:sz="0" w:space="0" w:color="auto"/>
      </w:divBdr>
      <w:divsChild>
        <w:div w:id="1746954684">
          <w:marLeft w:val="0"/>
          <w:marRight w:val="0"/>
          <w:marTop w:val="0"/>
          <w:marBottom w:val="0"/>
          <w:divBdr>
            <w:top w:val="none" w:sz="0" w:space="0" w:color="auto"/>
            <w:left w:val="none" w:sz="0" w:space="0" w:color="auto"/>
            <w:bottom w:val="none" w:sz="0" w:space="0" w:color="auto"/>
            <w:right w:val="none" w:sz="0" w:space="0" w:color="auto"/>
          </w:divBdr>
        </w:div>
        <w:div w:id="1015033378">
          <w:marLeft w:val="0"/>
          <w:marRight w:val="0"/>
          <w:marTop w:val="0"/>
          <w:marBottom w:val="0"/>
          <w:divBdr>
            <w:top w:val="none" w:sz="0" w:space="0" w:color="auto"/>
            <w:left w:val="none" w:sz="0" w:space="0" w:color="auto"/>
            <w:bottom w:val="none" w:sz="0" w:space="0" w:color="auto"/>
            <w:right w:val="none" w:sz="0" w:space="0" w:color="auto"/>
          </w:divBdr>
        </w:div>
        <w:div w:id="1914200620">
          <w:marLeft w:val="0"/>
          <w:marRight w:val="0"/>
          <w:marTop w:val="0"/>
          <w:marBottom w:val="0"/>
          <w:divBdr>
            <w:top w:val="none" w:sz="0" w:space="0" w:color="auto"/>
            <w:left w:val="none" w:sz="0" w:space="0" w:color="auto"/>
            <w:bottom w:val="none" w:sz="0" w:space="0" w:color="auto"/>
            <w:right w:val="none" w:sz="0" w:space="0" w:color="auto"/>
          </w:divBdr>
        </w:div>
        <w:div w:id="1739936532">
          <w:marLeft w:val="0"/>
          <w:marRight w:val="0"/>
          <w:marTop w:val="0"/>
          <w:marBottom w:val="0"/>
          <w:divBdr>
            <w:top w:val="none" w:sz="0" w:space="0" w:color="auto"/>
            <w:left w:val="none" w:sz="0" w:space="0" w:color="auto"/>
            <w:bottom w:val="none" w:sz="0" w:space="0" w:color="auto"/>
            <w:right w:val="none" w:sz="0" w:space="0" w:color="auto"/>
          </w:divBdr>
        </w:div>
      </w:divsChild>
    </w:div>
    <w:div w:id="1914856192">
      <w:bodyDiv w:val="1"/>
      <w:marLeft w:val="0"/>
      <w:marRight w:val="0"/>
      <w:marTop w:val="0"/>
      <w:marBottom w:val="0"/>
      <w:divBdr>
        <w:top w:val="none" w:sz="0" w:space="0" w:color="auto"/>
        <w:left w:val="none" w:sz="0" w:space="0" w:color="auto"/>
        <w:bottom w:val="none" w:sz="0" w:space="0" w:color="auto"/>
        <w:right w:val="none" w:sz="0" w:space="0" w:color="auto"/>
      </w:divBdr>
    </w:div>
    <w:div w:id="194965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2.statcan.gc.ca/census-recensement/2016/ref/dict/tab/t4_5-eng.cfm" TargetMode="Externa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hyperlink" Target="http://www12.statcan.gc.ca/census-recensement/2016/ref/dict/tab/t4_5-eng.cf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5006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Fong</dc:creator>
  <cp:lastModifiedBy>Kelly Swain</cp:lastModifiedBy>
  <cp:revision>2</cp:revision>
  <cp:lastPrinted>2018-08-07T22:58:00Z</cp:lastPrinted>
  <dcterms:created xsi:type="dcterms:W3CDTF">2018-11-28T21:18:00Z</dcterms:created>
  <dcterms:modified xsi:type="dcterms:W3CDTF">2018-11-28T21:18:00Z</dcterms:modified>
</cp:coreProperties>
</file>